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E75EA" w14:textId="77777777" w:rsidR="00E0508A" w:rsidRDefault="00627FE2">
      <w:pPr>
        <w:pStyle w:val="ConsPlusNormal"/>
        <w:spacing w:line="360" w:lineRule="auto"/>
        <w:ind w:left="3686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2</w:t>
      </w:r>
    </w:p>
    <w:p w14:paraId="546E59CA" w14:textId="77777777" w:rsidR="00E0508A" w:rsidRDefault="00627FE2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287774AC" w14:textId="77777777" w:rsidR="00E0508A" w:rsidRDefault="00627FE2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09C3BF9B" w14:textId="77777777" w:rsidR="00E0508A" w:rsidRDefault="00627FE2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359A5DF9" w14:textId="77777777" w:rsidR="00E0508A" w:rsidRDefault="00627FE2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Тоншаевского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округа</w:t>
      </w:r>
    </w:p>
    <w:p w14:paraId="7E13E9ED" w14:textId="77777777" w:rsidR="00E0508A" w:rsidRDefault="00627FE2">
      <w:pPr>
        <w:pStyle w:val="ConsPlusNormal"/>
        <w:ind w:left="368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Нижегородской области</w:t>
      </w:r>
    </w:p>
    <w:p w14:paraId="5D022C72" w14:textId="77777777" w:rsidR="00E0508A" w:rsidRDefault="00E0508A">
      <w:pPr>
        <w:spacing w:after="1"/>
        <w:rPr>
          <w:sz w:val="24"/>
          <w:szCs w:val="24"/>
        </w:rPr>
      </w:pPr>
    </w:p>
    <w:p w14:paraId="376FFB4A" w14:textId="77777777" w:rsidR="00E0508A" w:rsidRDefault="00E050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08129C" w14:textId="77777777" w:rsidR="00E0508A" w:rsidRDefault="00627FE2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bookmarkStart w:id="0" w:name="P420"/>
      <w:bookmarkEnd w:id="0"/>
      <w:r>
        <w:rPr>
          <w:b/>
          <w:bCs/>
          <w:color w:val="000000"/>
          <w:sz w:val="28"/>
          <w:szCs w:val="28"/>
        </w:rPr>
        <w:t>Формат годового отчета по исполнению муниципальной программы</w:t>
      </w:r>
    </w:p>
    <w:p w14:paraId="76BEC482" w14:textId="77777777" w:rsidR="00E0508A" w:rsidRDefault="00627F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Раздел 1 отчета. Результаты использования бюджетных ассигнований бюджета округа и иных средств на реализацию мероприятий муниципальной программы.</w:t>
      </w:r>
    </w:p>
    <w:p w14:paraId="0F85A744" w14:textId="77777777" w:rsidR="00E0508A" w:rsidRDefault="00627F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представлении сведений об использовании бюджетных ассигнований бюджета округа и иных средств на реализацию мероприятий муниципальной программы в разрезе подпрограмм, реализация которых предусмотрена в отчетном году, необходимо представить:</w:t>
      </w:r>
    </w:p>
    <w:p w14:paraId="156E8EE2" w14:textId="77777777" w:rsidR="00E0508A" w:rsidRDefault="00627F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данные о кассовых расходах федерального, областного и бюджета округа, бюджетов государственных внебюджетных фондов и фактических расходах государственных корпораций, акционерных обществ с государственным участием, общественных, научных и иных организаций - по формам согласно таблицам 1.1 и 1.2.</w:t>
      </w:r>
    </w:p>
    <w:p w14:paraId="4D6C29E6" w14:textId="77777777" w:rsidR="00E0508A" w:rsidRDefault="00627FE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Таблица 1.1. Отчет об использовании бюджетных ассигнований</w:t>
      </w:r>
    </w:p>
    <w:p w14:paraId="4990466E" w14:textId="77777777" w:rsidR="00E0508A" w:rsidRDefault="00627FE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бюджета </w:t>
      </w:r>
      <w:proofErr w:type="spellStart"/>
      <w:r>
        <w:rPr>
          <w:bCs/>
          <w:color w:val="000000"/>
          <w:sz w:val="28"/>
          <w:szCs w:val="28"/>
        </w:rPr>
        <w:t>Тоншаевского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округа Нижегородской области на реализацию муниципальной программы</w:t>
      </w:r>
    </w:p>
    <w:p w14:paraId="3EEAB6B0" w14:textId="77777777" w:rsidR="00E0508A" w:rsidRDefault="00E0508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tbl>
      <w:tblPr>
        <w:tblW w:w="10393" w:type="dxa"/>
        <w:tblInd w:w="-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2551"/>
        <w:gridCol w:w="2410"/>
        <w:gridCol w:w="1170"/>
        <w:gridCol w:w="1352"/>
        <w:gridCol w:w="1406"/>
      </w:tblGrid>
      <w:tr w:rsidR="00E0508A" w14:paraId="616761AE" w14:textId="77777777">
        <w:tc>
          <w:tcPr>
            <w:tcW w:w="15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D6F57C7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3873EF7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14:paraId="3687631F" w14:textId="77777777" w:rsidR="00E0508A" w:rsidRDefault="00627FE2">
            <w:pPr>
              <w:pStyle w:val="formattext"/>
              <w:spacing w:before="0" w:after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программы, подпрограммы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2F26A7E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  <w:p w14:paraId="28EC092A" w14:textId="77777777" w:rsidR="00E0508A" w:rsidRDefault="00627FE2">
            <w:pPr>
              <w:pStyle w:val="formattext"/>
              <w:spacing w:before="0" w:after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исполнитель, соисполнители, заказчик-координатор</w:t>
            </w:r>
          </w:p>
        </w:tc>
        <w:tc>
          <w:tcPr>
            <w:tcW w:w="3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2285C3E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(тыс. руб.), годы</w:t>
            </w:r>
          </w:p>
        </w:tc>
      </w:tr>
      <w:tr w:rsidR="00E0508A" w14:paraId="763E8B1B" w14:textId="77777777">
        <w:tc>
          <w:tcPr>
            <w:tcW w:w="15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61B4207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EC0F403" w14:textId="77777777" w:rsidR="00E0508A" w:rsidRDefault="00E0508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B5DFF63" w14:textId="77777777" w:rsidR="00E0508A" w:rsidRDefault="00E0508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01B732C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сводная бюджетная роспись, план на 1 января отчетного года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81E42B7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сводная бюджетная роспись на отчетную дату*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BF23740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кассовое исполнение</w:t>
            </w:r>
          </w:p>
        </w:tc>
      </w:tr>
      <w:tr w:rsidR="00E0508A" w14:paraId="6E43CA74" w14:textId="77777777"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86B8A7C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0ACA4AB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A3603FE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544193E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0891D91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740066F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0508A" w14:paraId="5CF6EBF9" w14:textId="77777777">
        <w:tc>
          <w:tcPr>
            <w:tcW w:w="15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9BAC757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D7E308B" w14:textId="77777777" w:rsidR="00E0508A" w:rsidRDefault="00627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«Устройство контейнерных площадок на территории </w:t>
            </w:r>
            <w:proofErr w:type="spellStart"/>
            <w:r>
              <w:rPr>
                <w:sz w:val="22"/>
                <w:szCs w:val="22"/>
              </w:rPr>
              <w:t>Тоншаевского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Нижегородской области»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D191976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46F2C352" w14:textId="5CF99932" w:rsidR="00E0508A" w:rsidRDefault="00E62B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</w:rPr>
              <w:t>7800,7</w:t>
            </w:r>
          </w:p>
          <w:p w14:paraId="6A3BF994" w14:textId="77777777" w:rsidR="00E0508A" w:rsidRDefault="00E0508A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19E285F9" w14:textId="77777777" w:rsidR="00E0508A" w:rsidRDefault="00627F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</w:rPr>
              <w:t>11037,33678</w:t>
            </w:r>
          </w:p>
          <w:p w14:paraId="223A67D1" w14:textId="77777777" w:rsidR="00E0508A" w:rsidRDefault="00E0508A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35AD85E8" w14:textId="77777777" w:rsidR="00E0508A" w:rsidRDefault="00627FE2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0"/>
              </w:rPr>
              <w:t>9874,53678</w:t>
            </w:r>
          </w:p>
        </w:tc>
      </w:tr>
      <w:tr w:rsidR="00E0508A" w14:paraId="5330F2D8" w14:textId="77777777">
        <w:tc>
          <w:tcPr>
            <w:tcW w:w="150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7C78F5E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DD3CFCF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1D7F6B1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заказчик-координатор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251FAA83" w14:textId="40B382F3" w:rsidR="00E0508A" w:rsidRDefault="00E62B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</w:rPr>
              <w:t>7800,7</w:t>
            </w:r>
          </w:p>
          <w:p w14:paraId="4ADD1EA2" w14:textId="77777777" w:rsidR="00E0508A" w:rsidRDefault="00E0508A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1FED0BCA" w14:textId="77777777" w:rsidR="00E0508A" w:rsidRDefault="00627F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</w:rPr>
              <w:t>11037,33678</w:t>
            </w:r>
          </w:p>
          <w:p w14:paraId="63E9FD2D" w14:textId="77777777" w:rsidR="00E0508A" w:rsidRDefault="00E0508A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22A29B6A" w14:textId="77777777" w:rsidR="00E0508A" w:rsidRDefault="00627FE2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0"/>
              </w:rPr>
              <w:t>9874,53678</w:t>
            </w:r>
          </w:p>
        </w:tc>
      </w:tr>
      <w:tr w:rsidR="00E0508A" w14:paraId="5BF0B0DA" w14:textId="77777777">
        <w:tc>
          <w:tcPr>
            <w:tcW w:w="150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7E1314C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52CE882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6E08A09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3F1C47B2" w14:textId="77777777" w:rsidR="00E0508A" w:rsidRDefault="00627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3AF75BFE" w14:textId="77777777" w:rsidR="00E0508A" w:rsidRDefault="00627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3E91016E" w14:textId="77777777" w:rsidR="00E0508A" w:rsidRDefault="00627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0508A" w14:paraId="4E5D2BB4" w14:textId="77777777">
        <w:tc>
          <w:tcPr>
            <w:tcW w:w="15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BBD7782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E9E87AC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2C7BC55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390E39E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878FCF6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48D5E08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70FCC94D" w14:textId="77777777">
        <w:tc>
          <w:tcPr>
            <w:tcW w:w="15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7626737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51E861E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F0BFE45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A2680F2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22DA2A0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BC49E60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7E78A207" w14:textId="77777777">
        <w:tc>
          <w:tcPr>
            <w:tcW w:w="150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CC375B3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1872F10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A256D41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заказчик-координатор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8DD146E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465942E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7F288D9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4F3D5865" w14:textId="77777777">
        <w:tc>
          <w:tcPr>
            <w:tcW w:w="15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4ECE565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F294176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CC129C1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 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96B9B72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0371F16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DB04B15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7C7F7833" w14:textId="77777777"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F74F4E7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4E4366E" w14:textId="77777777" w:rsidR="00E0508A" w:rsidRDefault="0062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(обустройство) контейнерных площадок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2090530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2F18B324" w14:textId="51F6C91F" w:rsidR="00E0508A" w:rsidRDefault="00E01617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4226,5</w:t>
            </w:r>
          </w:p>
          <w:p w14:paraId="619D4877" w14:textId="77777777" w:rsidR="00E0508A" w:rsidRDefault="00E0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69F1ECA6" w14:textId="77777777" w:rsidR="00E0508A" w:rsidRDefault="00627FE2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011079F8" w14:textId="77777777" w:rsidR="00E0508A" w:rsidRDefault="00E0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7023D484" w14:textId="77777777" w:rsidR="00E0508A" w:rsidRDefault="00627FE2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299CB95A" w14:textId="77777777" w:rsidR="00E0508A" w:rsidRDefault="00E0508A">
            <w:pPr>
              <w:jc w:val="center"/>
              <w:rPr>
                <w:sz w:val="22"/>
                <w:szCs w:val="22"/>
              </w:rPr>
            </w:pPr>
          </w:p>
        </w:tc>
      </w:tr>
      <w:tr w:rsidR="00E0508A" w14:paraId="7C29A08E" w14:textId="77777777"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13339CF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 1.2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53D88A6" w14:textId="77777777" w:rsidR="00E0508A" w:rsidRDefault="00627FE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контейнеров и (или) бункеров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4B028F7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75204B57" w14:textId="287ABE65" w:rsidR="00E0508A" w:rsidRDefault="00E01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bCs/>
                <w:color w:val="000000"/>
              </w:rPr>
              <w:t>964,2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72F750F9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14EA50C7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508A" w14:paraId="17AF0C62" w14:textId="77777777"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401659D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4A425F5" w14:textId="77777777" w:rsidR="00E0508A" w:rsidRDefault="00627FE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Ликвидация несанкционированных свалок и объектов размещения отходов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850ED63" w14:textId="77777777" w:rsidR="00E0508A" w:rsidRDefault="0062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63AFD072" w14:textId="0AF942EE" w:rsidR="00E0508A" w:rsidRDefault="00E0161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0"/>
              </w:rPr>
              <w:t>2610,0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6ADC8B50" w14:textId="77777777" w:rsidR="00E0508A" w:rsidRDefault="00627FE2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0"/>
              </w:rPr>
              <w:t>10762,8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29D97D77" w14:textId="77777777" w:rsidR="00E0508A" w:rsidRDefault="00627FE2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0"/>
              </w:rPr>
              <w:t>9600,0</w:t>
            </w:r>
          </w:p>
        </w:tc>
      </w:tr>
      <w:tr w:rsidR="00E0508A" w14:paraId="182FE9E9" w14:textId="77777777">
        <w:tc>
          <w:tcPr>
            <w:tcW w:w="40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17AD063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«Обеспечение реализации муниципальной </w:t>
            </w:r>
            <w:proofErr w:type="gramStart"/>
            <w:r>
              <w:rPr>
                <w:sz w:val="22"/>
                <w:szCs w:val="22"/>
              </w:rPr>
              <w:t>программы»*</w:t>
            </w:r>
            <w:proofErr w:type="gramEnd"/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F993610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заказчик-координатор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3BBE452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A32F5D5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00DB044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1E66D68C" w14:textId="77777777">
        <w:tc>
          <w:tcPr>
            <w:tcW w:w="405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12D54E2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31E0F49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 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33D2B4D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CB30EBB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C48C2D2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456786D4" w14:textId="77777777">
        <w:tc>
          <w:tcPr>
            <w:tcW w:w="40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A416DAE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B19AE95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 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34B8C6E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4572D02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F665F6B" w14:textId="77777777" w:rsidR="00E0508A" w:rsidRDefault="00E0508A">
            <w:pPr>
              <w:rPr>
                <w:sz w:val="22"/>
                <w:szCs w:val="22"/>
              </w:rPr>
            </w:pPr>
          </w:p>
        </w:tc>
      </w:tr>
    </w:tbl>
    <w:p w14:paraId="2FAC4FB4" w14:textId="77777777" w:rsidR="00E0508A" w:rsidRDefault="00627FE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Для годового отчета - 31 декабря отчетного года.</w:t>
      </w:r>
    </w:p>
    <w:p w14:paraId="007A7A52" w14:textId="77777777" w:rsidR="00E0508A" w:rsidRDefault="00627FE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sectPr w:rsidR="00E0508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>**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  <w:bookmarkStart w:id="1" w:name="P427"/>
      <w:bookmarkEnd w:id="1"/>
    </w:p>
    <w:p w14:paraId="75B34BAA" w14:textId="77777777" w:rsidR="00E0508A" w:rsidRDefault="00627FE2">
      <w:pPr>
        <w:pStyle w:val="formattext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bookmarkStart w:id="2" w:name="P514"/>
      <w:bookmarkEnd w:id="2"/>
      <w:r>
        <w:rPr>
          <w:b/>
          <w:bCs/>
          <w:color w:val="000000"/>
          <w:sz w:val="28"/>
          <w:szCs w:val="28"/>
        </w:rPr>
        <w:lastRenderedPageBreak/>
        <w:t xml:space="preserve">Таблица 1.2. Информация о расходах областного бюджета и бюджета </w:t>
      </w:r>
      <w:proofErr w:type="spellStart"/>
      <w:r>
        <w:rPr>
          <w:b/>
          <w:bCs/>
          <w:color w:val="000000"/>
          <w:sz w:val="28"/>
          <w:szCs w:val="28"/>
        </w:rPr>
        <w:t>Тоншаевского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округа Нижегородской области, федерального бюджета, а также средства юридических лиц на реализацию муниципальной программы </w:t>
      </w:r>
      <w:proofErr w:type="spellStart"/>
      <w:r>
        <w:rPr>
          <w:b/>
          <w:bCs/>
          <w:color w:val="000000"/>
          <w:sz w:val="28"/>
          <w:szCs w:val="28"/>
        </w:rPr>
        <w:t>Тоншаевского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округа Нижегородской области</w:t>
      </w:r>
    </w:p>
    <w:p w14:paraId="7A6ABB95" w14:textId="77777777" w:rsidR="00E0508A" w:rsidRDefault="00627FE2">
      <w:pPr>
        <w:pStyle w:val="formattext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10820" w:type="dxa"/>
        <w:tblInd w:w="-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905"/>
        <w:gridCol w:w="2459"/>
        <w:gridCol w:w="1245"/>
        <w:gridCol w:w="1626"/>
        <w:gridCol w:w="1573"/>
      </w:tblGrid>
      <w:tr w:rsidR="00E0508A" w14:paraId="516F79D3" w14:textId="77777777"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BAB2E0D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1128A5B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F52929C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Источники ресурсного обеспечения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DCF446F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План*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3814765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Фактические расходы**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19CA4E9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Степень исполнения, %</w:t>
            </w:r>
          </w:p>
        </w:tc>
      </w:tr>
      <w:tr w:rsidR="00E0508A" w14:paraId="78A04A5B" w14:textId="77777777"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CA1852B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B7EA395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4564040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BEBCF22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0763D2C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3157116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0508A" w14:paraId="26206A4A" w14:textId="77777777"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85189E8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B246512" w14:textId="77777777" w:rsidR="00E0508A" w:rsidRDefault="00627FE2">
            <w:pPr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«Устройство контейнерных площадок на территории </w:t>
            </w:r>
            <w:proofErr w:type="spellStart"/>
            <w:r>
              <w:rPr>
                <w:sz w:val="24"/>
                <w:szCs w:val="24"/>
              </w:rPr>
              <w:t>Тоншаевского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E462A93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Всего (1) + (2) + (3) + (4) + (5) + (6) + (7)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54DC045F" w14:textId="77777777" w:rsidR="00E0508A" w:rsidRDefault="00627FE2">
            <w:pPr>
              <w:autoSpaceDE w:val="0"/>
              <w:snapToGrid w:val="0"/>
              <w:jc w:val="center"/>
              <w:rPr>
                <w:rFonts w:eastAsia="Arial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11037,33678</w:t>
            </w:r>
          </w:p>
          <w:p w14:paraId="17A0887B" w14:textId="77777777" w:rsidR="00E0508A" w:rsidRDefault="00E050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4A0939B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9874,53678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1F4B4846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E0508A" w14:paraId="0682307E" w14:textId="77777777">
        <w:tc>
          <w:tcPr>
            <w:tcW w:w="207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49A6FF3" w14:textId="77777777" w:rsidR="00E0508A" w:rsidRDefault="00E0508A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3C599A9" w14:textId="77777777" w:rsidR="00E0508A" w:rsidRDefault="00E0508A">
            <w:pPr>
              <w:rPr>
                <w:color w:val="000000"/>
                <w:sz w:val="20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EA4E72B" w14:textId="77777777" w:rsidR="00E0508A" w:rsidRDefault="00627FE2">
            <w:pPr>
              <w:pStyle w:val="Default"/>
              <w:textAlignment w:val="baseline"/>
            </w:pPr>
            <w:r>
              <w:t>(1) расходы областного бюджета Нижегородской области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174569B7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8464,5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5CF54627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8464,5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48913A9B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E0508A" w14:paraId="2BD63FEA" w14:textId="77777777">
        <w:tc>
          <w:tcPr>
            <w:tcW w:w="207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B8AFFA1" w14:textId="77777777" w:rsidR="00E0508A" w:rsidRDefault="00E0508A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E7DA39F" w14:textId="77777777" w:rsidR="00E0508A" w:rsidRDefault="00E0508A">
            <w:pPr>
              <w:rPr>
                <w:color w:val="000000"/>
                <w:sz w:val="20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4FAE653" w14:textId="77777777" w:rsidR="00E0508A" w:rsidRDefault="00627FE2">
            <w:pPr>
              <w:pStyle w:val="Default"/>
              <w:textAlignment w:val="baseline"/>
            </w:pPr>
            <w:r>
              <w:t>(2) расходы бюджета округа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4862D6A4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2572,83678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12D13F47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1410,03678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0753747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E0508A" w14:paraId="55686C5C" w14:textId="77777777">
        <w:tc>
          <w:tcPr>
            <w:tcW w:w="207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55EB26C" w14:textId="77777777" w:rsidR="00E0508A" w:rsidRDefault="00E0508A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CEFCA57" w14:textId="77777777" w:rsidR="00E0508A" w:rsidRDefault="00E0508A">
            <w:pPr>
              <w:rPr>
                <w:color w:val="000000"/>
                <w:sz w:val="20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6323963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(3) расходы государственных внебюджетных фондов РФ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4FD02CE8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057A4FD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3D61362F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E0508A" w14:paraId="190AEC68" w14:textId="77777777">
        <w:tc>
          <w:tcPr>
            <w:tcW w:w="207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211F1FF" w14:textId="77777777" w:rsidR="00E0508A" w:rsidRDefault="00E0508A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57D7EAF" w14:textId="77777777" w:rsidR="00E0508A" w:rsidRDefault="00E0508A">
            <w:pPr>
              <w:rPr>
                <w:color w:val="000000"/>
                <w:sz w:val="20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A71B825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57B24299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6CB1DBA5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7E4430A4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E0508A" w14:paraId="3D488529" w14:textId="77777777">
        <w:tc>
          <w:tcPr>
            <w:tcW w:w="207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31C09C0" w14:textId="77777777" w:rsidR="00E0508A" w:rsidRDefault="00E0508A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5AEFEE3" w14:textId="77777777" w:rsidR="00E0508A" w:rsidRDefault="00E0508A">
            <w:pPr>
              <w:rPr>
                <w:color w:val="000000"/>
                <w:sz w:val="20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5753922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(5) 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D1DB222" w14:textId="77777777" w:rsidR="00E0508A" w:rsidRDefault="00E050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47478197" w14:textId="77777777" w:rsidR="00E0508A" w:rsidRDefault="00E050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1D436363" w14:textId="77777777" w:rsidR="00E0508A" w:rsidRDefault="00E050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08A" w14:paraId="0AE123D6" w14:textId="77777777">
        <w:tc>
          <w:tcPr>
            <w:tcW w:w="207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2295894" w14:textId="77777777" w:rsidR="00E0508A" w:rsidRDefault="00E0508A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737E1B6" w14:textId="77777777" w:rsidR="00E0508A" w:rsidRDefault="00E0508A">
            <w:pPr>
              <w:rPr>
                <w:color w:val="000000"/>
                <w:sz w:val="20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5DAC295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(6) юридические лица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5467A233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26C650BA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2113AD04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E0508A" w14:paraId="240AC5DF" w14:textId="77777777">
        <w:tc>
          <w:tcPr>
            <w:tcW w:w="20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A2870C0" w14:textId="77777777" w:rsidR="00E0508A" w:rsidRDefault="00E0508A">
            <w:pPr>
              <w:rPr>
                <w:color w:val="000000"/>
                <w:sz w:val="20"/>
              </w:rPr>
            </w:pPr>
          </w:p>
        </w:tc>
        <w:tc>
          <w:tcPr>
            <w:tcW w:w="19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C7A75CD" w14:textId="77777777" w:rsidR="00E0508A" w:rsidRDefault="00E0508A">
            <w:pPr>
              <w:rPr>
                <w:color w:val="000000"/>
                <w:sz w:val="20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10623A6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6392599D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084D2BA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294DDB9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</w:tbl>
    <w:p w14:paraId="4C55BBCF" w14:textId="77777777" w:rsidR="00E0508A" w:rsidRDefault="00E0508A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color w:val="000000"/>
          <w:sz w:val="28"/>
          <w:szCs w:val="28"/>
        </w:rPr>
      </w:pPr>
    </w:p>
    <w:p w14:paraId="1012E3CF" w14:textId="77777777" w:rsidR="00E0508A" w:rsidRDefault="00627FE2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В соответствии с муниципальной программой.</w:t>
      </w:r>
    </w:p>
    <w:p w14:paraId="3FBA31B3" w14:textId="77777777" w:rsidR="00E0508A" w:rsidRDefault="00627FE2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** Кассовые расходы бюджета Нижегородской области, бюджета </w:t>
      </w:r>
      <w:proofErr w:type="spellStart"/>
      <w:r>
        <w:rPr>
          <w:color w:val="000000"/>
          <w:sz w:val="28"/>
          <w:szCs w:val="28"/>
        </w:rPr>
        <w:t>Тоншаевского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области, федерального бюджета и фактические расходы юридических лиц.</w:t>
      </w:r>
    </w:p>
    <w:p w14:paraId="65116E07" w14:textId="77777777" w:rsidR="00E0508A" w:rsidRDefault="00E0508A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bCs/>
          <w:color w:val="444444"/>
        </w:rPr>
      </w:pPr>
    </w:p>
    <w:p w14:paraId="68B6DFC0" w14:textId="77777777" w:rsidR="00E0508A" w:rsidRDefault="00627FE2">
      <w:pPr>
        <w:pStyle w:val="formattext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программой «Устройство контейнерных площадок на территории </w:t>
      </w:r>
      <w:proofErr w:type="spellStart"/>
      <w:r>
        <w:rPr>
          <w:color w:val="000000"/>
          <w:sz w:val="28"/>
          <w:szCs w:val="28"/>
        </w:rPr>
        <w:t>Тоншаевского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области» предусмотрены следующие мероприятия: </w:t>
      </w:r>
    </w:p>
    <w:p w14:paraId="4AB2C774" w14:textId="77777777" w:rsidR="00E0508A" w:rsidRDefault="00627FE2">
      <w:pPr>
        <w:pStyle w:val="formattext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 1.1 Создание (обустройство) контейнерных площадок</w:t>
      </w:r>
    </w:p>
    <w:p w14:paraId="479A8CE6" w14:textId="77777777" w:rsidR="00E0508A" w:rsidRDefault="00627FE2">
      <w:pPr>
        <w:pStyle w:val="formattext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 1.2 Приобретение контейнеров и (или) бункеров</w:t>
      </w:r>
    </w:p>
    <w:p w14:paraId="0F1C32A4" w14:textId="77777777" w:rsidR="00E0508A" w:rsidRDefault="00627FE2">
      <w:pPr>
        <w:pStyle w:val="formattext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Мероприятие 1.3 Ликвидация несанкционированных свалок и объектов размещения отходов</w:t>
      </w:r>
    </w:p>
    <w:p w14:paraId="47CF844F" w14:textId="77777777" w:rsidR="00E0508A" w:rsidRDefault="00627FE2">
      <w:pPr>
        <w:pStyle w:val="formattext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реализации мероприятий:</w:t>
      </w:r>
    </w:p>
    <w:p w14:paraId="7F13B684" w14:textId="77777777" w:rsidR="00E0508A" w:rsidRDefault="00627FE2">
      <w:pPr>
        <w:pStyle w:val="formattext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 1.1 Создание (обустройство) контейнерных площадок</w:t>
      </w:r>
    </w:p>
    <w:p w14:paraId="324DF4C5" w14:textId="77777777" w:rsidR="00E0508A" w:rsidRDefault="00627FE2">
      <w:pPr>
        <w:pStyle w:val="formattext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создано (обустроено) 5 контейнерных площадок. Контейнерные площадки созданы в </w:t>
      </w:r>
      <w:proofErr w:type="spellStart"/>
      <w:r>
        <w:rPr>
          <w:color w:val="000000"/>
          <w:sz w:val="28"/>
          <w:szCs w:val="28"/>
        </w:rPr>
        <w:t>р.п</w:t>
      </w:r>
      <w:proofErr w:type="spellEnd"/>
      <w:r>
        <w:rPr>
          <w:color w:val="000000"/>
          <w:sz w:val="28"/>
          <w:szCs w:val="28"/>
        </w:rPr>
        <w:t xml:space="preserve"> Тоншаево 2 единицы, п. </w:t>
      </w:r>
      <w:proofErr w:type="spellStart"/>
      <w:r>
        <w:rPr>
          <w:color w:val="000000"/>
          <w:sz w:val="28"/>
          <w:szCs w:val="28"/>
        </w:rPr>
        <w:t>Буреполом</w:t>
      </w:r>
      <w:proofErr w:type="spellEnd"/>
      <w:r>
        <w:rPr>
          <w:color w:val="000000"/>
          <w:sz w:val="28"/>
          <w:szCs w:val="28"/>
        </w:rPr>
        <w:t xml:space="preserve"> 1 единица, с. </w:t>
      </w:r>
      <w:proofErr w:type="spellStart"/>
      <w:r>
        <w:rPr>
          <w:color w:val="000000"/>
          <w:sz w:val="28"/>
          <w:szCs w:val="28"/>
        </w:rPr>
        <w:t>Ошминское</w:t>
      </w:r>
      <w:proofErr w:type="spellEnd"/>
      <w:r>
        <w:rPr>
          <w:color w:val="000000"/>
          <w:sz w:val="28"/>
          <w:szCs w:val="28"/>
        </w:rPr>
        <w:t xml:space="preserve"> 1 единица, д. Гагаринское 1 единица на территории жилого фонда как муниципального, так и частного на специально определенных местах администрациями поселений, входящих в состав </w:t>
      </w:r>
      <w:proofErr w:type="spellStart"/>
      <w:r>
        <w:rPr>
          <w:color w:val="000000"/>
          <w:sz w:val="28"/>
          <w:szCs w:val="28"/>
        </w:rPr>
        <w:t>Тоншаевского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округа. Создание данных площадок позволило не только украсить эстетический вид улиц, но и способствовало улучшению санитарно- эпидемиологической обстановки в целом.</w:t>
      </w:r>
    </w:p>
    <w:p w14:paraId="73B3E522" w14:textId="77777777" w:rsidR="00E0508A" w:rsidRDefault="00627FE2">
      <w:pPr>
        <w:pStyle w:val="formattext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 1.2 Приобретение контейнеров и (или) бункеров</w:t>
      </w:r>
    </w:p>
    <w:p w14:paraId="576A32B3" w14:textId="77777777" w:rsidR="00E0508A" w:rsidRDefault="00627FE2">
      <w:pPr>
        <w:pStyle w:val="formattext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2025 году не приобретались контейнеры и (или) бункеры накопители.</w:t>
      </w:r>
    </w:p>
    <w:p w14:paraId="2027E5DB" w14:textId="77777777" w:rsidR="00E0508A" w:rsidRDefault="00627FE2">
      <w:pPr>
        <w:pStyle w:val="formattext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 1.3 Ликвидации несанкционированных свалок.</w:t>
      </w:r>
    </w:p>
    <w:p w14:paraId="35A9BA75" w14:textId="77777777" w:rsidR="00E0508A" w:rsidRDefault="00627FE2">
      <w:pPr>
        <w:pStyle w:val="formattext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на территории округа ликвидировано 2 несанкционированные свалки: </w:t>
      </w:r>
    </w:p>
    <w:p w14:paraId="4B62E150" w14:textId="77777777" w:rsidR="00E0508A" w:rsidRDefault="00627FE2">
      <w:pPr>
        <w:pStyle w:val="formattext"/>
        <w:numPr>
          <w:ilvl w:val="0"/>
          <w:numId w:val="1"/>
        </w:numPr>
        <w:ind w:firstLine="48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Тоншаевский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округ, дорога д. </w:t>
      </w:r>
      <w:proofErr w:type="spellStart"/>
      <w:r>
        <w:rPr>
          <w:color w:val="000000"/>
          <w:sz w:val="28"/>
          <w:szCs w:val="28"/>
        </w:rPr>
        <w:t>Куверба</w:t>
      </w:r>
      <w:proofErr w:type="spellEnd"/>
      <w:r>
        <w:rPr>
          <w:color w:val="000000"/>
          <w:sz w:val="28"/>
          <w:szCs w:val="28"/>
        </w:rPr>
        <w:t xml:space="preserve"> – д. </w:t>
      </w:r>
      <w:proofErr w:type="spellStart"/>
      <w:r>
        <w:rPr>
          <w:color w:val="000000"/>
          <w:sz w:val="28"/>
          <w:szCs w:val="28"/>
        </w:rPr>
        <w:t>Втюринское</w:t>
      </w:r>
      <w:proofErr w:type="spellEnd"/>
      <w:r>
        <w:rPr>
          <w:color w:val="000000"/>
          <w:sz w:val="28"/>
          <w:szCs w:val="28"/>
        </w:rPr>
        <w:t xml:space="preserve"> (57.823269, 47.139443; 57.822808, 47.139277; 57.822270, 47.139411; 57.822041, 47.140167; 57.822124, 47.140709; 57.823123, 47.140215; 57.822622, 47.140870; 57.822760, 47.140038), объем 2500 м3;  </w:t>
      </w:r>
    </w:p>
    <w:p w14:paraId="2B6A867E" w14:textId="77777777" w:rsidR="00E0508A" w:rsidRDefault="00627FE2">
      <w:pPr>
        <w:pStyle w:val="formattext"/>
        <w:numPr>
          <w:ilvl w:val="0"/>
          <w:numId w:val="1"/>
        </w:numPr>
        <w:ind w:firstLine="48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Тоншаевский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округ, </w:t>
      </w:r>
      <w:proofErr w:type="spellStart"/>
      <w:r>
        <w:rPr>
          <w:color w:val="000000"/>
          <w:sz w:val="28"/>
          <w:szCs w:val="28"/>
        </w:rPr>
        <w:t>р.п</w:t>
      </w:r>
      <w:proofErr w:type="spellEnd"/>
      <w:r>
        <w:rPr>
          <w:color w:val="000000"/>
          <w:sz w:val="28"/>
          <w:szCs w:val="28"/>
        </w:rPr>
        <w:t>. Пижма (Леспромхоз) (57.867368, 47.147291; 57.867651, 47.147382: 57.867925, 47.147420; 57.867888, 47.146937; 57.868214, 47.146813; 57.868023, 47.147119).</w:t>
      </w:r>
    </w:p>
    <w:p w14:paraId="30B64DBE" w14:textId="77777777" w:rsidR="00E0508A" w:rsidRDefault="00627FE2">
      <w:pPr>
        <w:pStyle w:val="formattext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Перечень нереализованных или реализованных частично мероприятий подпрограмм (из числа предусмотренных к реализации в отчетном году) с указанием причин их реализации не в полном объеме.</w:t>
      </w:r>
    </w:p>
    <w:p w14:paraId="5CD12DD1" w14:textId="77777777" w:rsidR="00E0508A" w:rsidRDefault="00627FE2">
      <w:pPr>
        <w:pStyle w:val="formattext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Все мероприятия, предусмотренные муниципальной программой «Устройство контейнерных площадок на территории </w:t>
      </w:r>
      <w:proofErr w:type="spellStart"/>
      <w:r>
        <w:rPr>
          <w:color w:val="000000"/>
          <w:sz w:val="28"/>
          <w:szCs w:val="28"/>
        </w:rPr>
        <w:t>Тоншаевского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области» на 2025 год, выполнены в полном объеме.  </w:t>
      </w:r>
    </w:p>
    <w:p w14:paraId="5FD782D1" w14:textId="77777777" w:rsidR="00E0508A" w:rsidRDefault="00627FE2">
      <w:pPr>
        <w:pStyle w:val="formattext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Анализ факторов и мер, повлиявших на их реализацию.</w:t>
      </w:r>
    </w:p>
    <w:p w14:paraId="69C2683C" w14:textId="77777777" w:rsidR="00E0508A" w:rsidRDefault="00627FE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Проводя анализ факторов и мер, повлиявших на реализацию программы </w:t>
      </w:r>
      <w:proofErr w:type="gramStart"/>
      <w:r>
        <w:rPr>
          <w:color w:val="000000"/>
          <w:sz w:val="28"/>
          <w:szCs w:val="28"/>
        </w:rPr>
        <w:t>из благоприятных моментов</w:t>
      </w:r>
      <w:proofErr w:type="gramEnd"/>
      <w:r>
        <w:rPr>
          <w:color w:val="000000"/>
          <w:sz w:val="28"/>
          <w:szCs w:val="28"/>
        </w:rPr>
        <w:t xml:space="preserve"> следует отметить: обеспеченность выполнения мероприятий денежными средствами, в результате чего в отчетном периоде </w:t>
      </w:r>
      <w:r>
        <w:rPr>
          <w:color w:val="000000"/>
          <w:sz w:val="28"/>
          <w:szCs w:val="28"/>
        </w:rPr>
        <w:lastRenderedPageBreak/>
        <w:t xml:space="preserve">своевременно и в полном объеме оплачены мероприятия по Созданию (обустройству) контейнерных площадок. </w:t>
      </w:r>
    </w:p>
    <w:p w14:paraId="6225BD9B" w14:textId="77777777" w:rsidR="00E0508A" w:rsidRDefault="00627FE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описанию результатов реализации мероприятий подпрограмм в отчетном году прикладывается информация по форме согласно таблице 2.</w:t>
      </w:r>
    </w:p>
    <w:p w14:paraId="5CE7CE28" w14:textId="77777777" w:rsidR="00E0508A" w:rsidRDefault="00E0508A">
      <w:pPr>
        <w:rPr>
          <w:sz w:val="24"/>
          <w:szCs w:val="24"/>
        </w:rPr>
        <w:sectPr w:rsidR="00E0508A">
          <w:pgSz w:w="11905" w:h="16838"/>
          <w:pgMar w:top="1134" w:right="567" w:bottom="1134" w:left="1134" w:header="0" w:footer="0" w:gutter="0"/>
          <w:cols w:space="720"/>
        </w:sectPr>
      </w:pPr>
    </w:p>
    <w:p w14:paraId="43DCAF1F" w14:textId="77777777" w:rsidR="00E0508A" w:rsidRDefault="00627FE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Таблица 2. Сведения о степени выполнения мероприятий</w:t>
      </w:r>
    </w:p>
    <w:p w14:paraId="043702E5" w14:textId="77777777" w:rsidR="00E0508A" w:rsidRDefault="00627FE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подпрограмм муниципальной программы</w:t>
      </w:r>
      <w:r>
        <w:rPr>
          <w:b/>
          <w:bCs/>
          <w:color w:val="000000"/>
        </w:rPr>
        <w:t xml:space="preserve"> </w:t>
      </w:r>
    </w:p>
    <w:p w14:paraId="4D76BB5F" w14:textId="77777777" w:rsidR="00E0508A" w:rsidRDefault="00E0508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tbl>
      <w:tblPr>
        <w:tblW w:w="16112" w:type="dxa"/>
        <w:tblInd w:w="-6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551"/>
        <w:gridCol w:w="1372"/>
        <w:gridCol w:w="1356"/>
        <w:gridCol w:w="1356"/>
        <w:gridCol w:w="1356"/>
        <w:gridCol w:w="1506"/>
        <w:gridCol w:w="1843"/>
        <w:gridCol w:w="1417"/>
        <w:gridCol w:w="1134"/>
        <w:gridCol w:w="1709"/>
      </w:tblGrid>
      <w:tr w:rsidR="00E0508A" w:rsidRPr="00F16E53" w14:paraId="1D20D142" w14:textId="77777777" w:rsidTr="00F16E53">
        <w:tc>
          <w:tcPr>
            <w:tcW w:w="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EFEFD7B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74F4CF1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3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847C405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437C112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Плановый срок</w:t>
            </w:r>
          </w:p>
        </w:tc>
        <w:tc>
          <w:tcPr>
            <w:tcW w:w="2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9F68D6E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Фактический срок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29C9026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Непосредственные результаты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B52DDD1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Степень исполнения, % (для граф 8,9)</w:t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51476DD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Проблемы, возникшие в ходе реализации мероприятия*</w:t>
            </w:r>
          </w:p>
        </w:tc>
      </w:tr>
      <w:tr w:rsidR="00E0508A" w:rsidRPr="00F16E53" w14:paraId="147AB53A" w14:textId="77777777" w:rsidTr="00F16E53">
        <w:tc>
          <w:tcPr>
            <w:tcW w:w="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F0883B5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4B1691B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51A0D0C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3734FD7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начала реализации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9CAB3B6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окончания реализации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05D2755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начала реализации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0BAB609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окончания реализации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5E615B1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запланированные 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6DAF767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достигнутые значения</w:t>
            </w:r>
            <w:bookmarkStart w:id="3" w:name="_GoBack"/>
            <w:bookmarkEnd w:id="3"/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951F011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7737C77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</w:tr>
      <w:tr w:rsidR="00E0508A" w:rsidRPr="00F16E53" w14:paraId="24BC94D8" w14:textId="77777777" w:rsidTr="00F16E53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2873D4C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9477489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54E8323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009A79C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D6FF9F8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BD560F4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3F563E1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80596AA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971CF32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E26B065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D49D6A7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11</w:t>
            </w:r>
          </w:p>
        </w:tc>
      </w:tr>
      <w:tr w:rsidR="00E0508A" w:rsidRPr="00F16E53" w14:paraId="7D6379FB" w14:textId="77777777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1A6E394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A759F0D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Программа муниципальной программы 1</w:t>
            </w:r>
          </w:p>
        </w:tc>
      </w:tr>
      <w:tr w:rsidR="00E0508A" w:rsidRPr="00F16E53" w14:paraId="67E246D5" w14:textId="77777777" w:rsidTr="00F16E53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C4B7E3A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7367494" w14:textId="77777777" w:rsidR="00E0508A" w:rsidRPr="00F16E53" w:rsidRDefault="00627FE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Мероприятие 1.1 Создание (обустройство) контейнерных площадок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F230ED4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муниципальный заказчик-координатор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EFCDCA5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5A962B6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E3C9F82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01.01.2025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6C00B54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07F6BD6" w14:textId="77777777" w:rsidR="00E0508A" w:rsidRPr="00F16E53" w:rsidRDefault="00627FE2">
            <w:pPr>
              <w:autoSpaceDE w:val="0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16E53">
              <w:rPr>
                <w:bCs/>
                <w:color w:val="000000"/>
                <w:sz w:val="22"/>
                <w:szCs w:val="22"/>
              </w:rPr>
              <w:t>132,294</w:t>
            </w:r>
          </w:p>
          <w:p w14:paraId="3358ADCF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C10B976" w14:textId="77777777" w:rsidR="00E0508A" w:rsidRPr="00F16E53" w:rsidRDefault="00627FE2">
            <w:pPr>
              <w:autoSpaceDE w:val="0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16E53">
              <w:rPr>
                <w:bCs/>
                <w:color w:val="000000"/>
                <w:sz w:val="22"/>
                <w:szCs w:val="22"/>
              </w:rPr>
              <w:t>274,53678</w:t>
            </w:r>
          </w:p>
          <w:p w14:paraId="58A7D259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93D86E9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86D65AD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E0508A" w:rsidRPr="00F16E53" w14:paraId="2261B8B0" w14:textId="77777777" w:rsidTr="00F16E53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EC440ED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9FBC559" w14:textId="77777777" w:rsidR="00E0508A" w:rsidRPr="00F16E53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Наименование непосредственного результата 1.1.1 (для граф 8, 9)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ACECDE9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ABE30BE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D60E5B4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9590DD2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8740CA1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7154014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547EC99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34C7F4D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8BC7F04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</w:tr>
      <w:tr w:rsidR="00E0508A" w:rsidRPr="00F16E53" w14:paraId="4F99A3B0" w14:textId="77777777" w:rsidTr="00F16E53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9F6F18F" w14:textId="77777777" w:rsidR="00E0508A" w:rsidRPr="00F16E53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19DC893" w14:textId="77777777" w:rsidR="00E0508A" w:rsidRPr="00F16E53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D249023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EBA554C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D67227E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8A32C77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6EDB244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7DC96CB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491DD83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AEBB66B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FC1F9D0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</w:tr>
      <w:tr w:rsidR="00E0508A" w:rsidRPr="00F16E53" w14:paraId="3A294707" w14:textId="77777777" w:rsidTr="00F16E53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4296BFB" w14:textId="77777777" w:rsidR="00E0508A" w:rsidRPr="00F16E53" w:rsidRDefault="00E05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4205C3E" w14:textId="77777777" w:rsidR="00E0508A" w:rsidRPr="00F16E53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Мероприятие 1.2 Приобретение контейнеров и (или) бункеров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87F8B1D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муниципальный заказчик-координатор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008DA82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EB39A8B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B3CC739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5B3B1F1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9BE5B65" w14:textId="0DB19EEE" w:rsidR="00E0508A" w:rsidRPr="00F16E53" w:rsidRDefault="00E62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6E53">
              <w:rPr>
                <w:rFonts w:ascii="Times New Roman" w:hAnsi="Times New Roman" w:cs="Times New Roman"/>
                <w:bCs/>
                <w:sz w:val="22"/>
                <w:szCs w:val="22"/>
              </w:rPr>
              <w:t>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66C4FA72" w14:textId="77777777" w:rsidR="00E0508A" w:rsidRPr="00F16E53" w:rsidRDefault="00627F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6E53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DC8CF91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BCFB396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-</w:t>
            </w:r>
          </w:p>
        </w:tc>
      </w:tr>
      <w:tr w:rsidR="00E0508A" w:rsidRPr="00F16E53" w14:paraId="459B7586" w14:textId="77777777" w:rsidTr="00F16E53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C96A099" w14:textId="77777777" w:rsidR="00E0508A" w:rsidRPr="00F16E53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99BEB3F" w14:textId="77777777" w:rsidR="00E0508A" w:rsidRPr="00F16E53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Мероприятие 1.3 Ликвидация несанкционированных свалок и объектов размещения отходов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D9C8550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муниципальный заказчик-координатор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8B31518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01.01.2025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93D1B0E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84399B0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01.01.2025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46BD838" w14:textId="77777777" w:rsidR="00E0508A" w:rsidRPr="00F16E53" w:rsidRDefault="00627FE2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852A9AC" w14:textId="5E55E5BF" w:rsidR="00E0508A" w:rsidRPr="00F16E53" w:rsidRDefault="00E62BF9">
            <w:pPr>
              <w:jc w:val="center"/>
              <w:rPr>
                <w:sz w:val="22"/>
                <w:szCs w:val="22"/>
              </w:rPr>
            </w:pPr>
            <w:r w:rsidRPr="00F16E53">
              <w:rPr>
                <w:bCs/>
                <w:color w:val="000000"/>
                <w:sz w:val="22"/>
                <w:szCs w:val="22"/>
              </w:rPr>
              <w:t>2610,0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B2A4129" w14:textId="77777777" w:rsidR="009329BF" w:rsidRPr="00F16E53" w:rsidRDefault="009329BF" w:rsidP="009329B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6E53">
              <w:rPr>
                <w:bCs/>
                <w:color w:val="000000"/>
                <w:sz w:val="22"/>
                <w:szCs w:val="22"/>
              </w:rPr>
              <w:t>2298,</w:t>
            </w:r>
          </w:p>
          <w:p w14:paraId="0643F059" w14:textId="0F128D33" w:rsidR="00E0508A" w:rsidRPr="00F16E53" w:rsidRDefault="009329BF" w:rsidP="009329BF">
            <w:pPr>
              <w:jc w:val="center"/>
              <w:rPr>
                <w:sz w:val="22"/>
                <w:szCs w:val="22"/>
              </w:rPr>
            </w:pPr>
            <w:r w:rsidRPr="00F16E5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7683708" w14:textId="361F5FA4" w:rsidR="00E0508A" w:rsidRPr="00F16E53" w:rsidRDefault="009329BF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88,05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41430A7" w14:textId="6669F6B8" w:rsidR="00E0508A" w:rsidRPr="00F16E53" w:rsidRDefault="00F16E53">
            <w:pPr>
              <w:rPr>
                <w:color w:val="000000"/>
                <w:sz w:val="22"/>
                <w:szCs w:val="22"/>
              </w:rPr>
            </w:pPr>
            <w:r w:rsidRPr="00F16E53">
              <w:rPr>
                <w:color w:val="000000"/>
                <w:sz w:val="22"/>
                <w:szCs w:val="22"/>
              </w:rPr>
              <w:t>Последние изменения в муниципальную программу от 11.03.2025 № 236 (в конце 2025 года изменения не вносились)</w:t>
            </w:r>
          </w:p>
        </w:tc>
      </w:tr>
    </w:tbl>
    <w:p w14:paraId="77F85D15" w14:textId="77777777" w:rsidR="00E0508A" w:rsidRDefault="00627FE2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textAlignment w:val="baseline"/>
        <w:rPr>
          <w:color w:val="000000"/>
        </w:rPr>
      </w:pPr>
      <w:r>
        <w:rPr>
          <w:color w:val="000000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14:paraId="0E17F2CE" w14:textId="77777777" w:rsidR="00E0508A" w:rsidRDefault="00E0508A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E0508A">
          <w:pgSz w:w="16838" w:h="11905" w:orient="landscape"/>
          <w:pgMar w:top="1134" w:right="1134" w:bottom="850" w:left="1134" w:header="0" w:footer="0" w:gutter="0"/>
          <w:cols w:space="720"/>
        </w:sectPr>
      </w:pPr>
    </w:p>
    <w:p w14:paraId="47CA8C32" w14:textId="77777777" w:rsidR="00E0508A" w:rsidRDefault="00627FE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Итоги реализации муниципальной программы, достигнутые за отчетный год.</w:t>
      </w:r>
    </w:p>
    <w:p w14:paraId="40713F51" w14:textId="77777777" w:rsidR="00E0508A" w:rsidRDefault="00E0508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</w:p>
    <w:p w14:paraId="5396E882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2025 году по муниципальной программе «Устройство контейнерных площадок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Тоншаевского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области» было запланировано достижение следующих показателей:</w:t>
      </w:r>
    </w:p>
    <w:p w14:paraId="5F629426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Непосредственные показатели:</w:t>
      </w:r>
    </w:p>
    <w:p w14:paraId="63DA563C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Непосредственный результат 1. Количество созданных (обустроенных) контейнерных площадок.  </w:t>
      </w:r>
    </w:p>
    <w:p w14:paraId="4A2B333B" w14:textId="7692763A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 – </w:t>
      </w:r>
      <w:r w:rsidR="00FF41A8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ед. Факт –5. </w:t>
      </w:r>
    </w:p>
    <w:p w14:paraId="76594CCD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Непосредственный результат 2. Количество приобретенных контейнеров План –0 ед. Факт – 0. </w:t>
      </w:r>
    </w:p>
    <w:p w14:paraId="5AE443AA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Непосредственный результат 3. Количество приобретенных бункеров для КГО.</w:t>
      </w:r>
    </w:p>
    <w:p w14:paraId="0204BFE1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 – 0 ед. Факт – 0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ед..</w:t>
      </w:r>
      <w:proofErr w:type="gramEnd"/>
    </w:p>
    <w:p w14:paraId="0B41DC87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Непосредственный результат 4.  Количество ликвидированных несанкционированных свалок и объектов размещения отходов. </w:t>
      </w:r>
    </w:p>
    <w:p w14:paraId="78B5ECF3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 – 2 ед. Факт – 2. </w:t>
      </w:r>
      <w:r>
        <w:rPr>
          <w:rFonts w:ascii="Times New Roman" w:hAnsi="Times New Roman"/>
          <w:color w:val="000000"/>
          <w:sz w:val="28"/>
          <w:szCs w:val="28"/>
        </w:rPr>
        <w:t>Результат достигнут на 100 %</w:t>
      </w:r>
    </w:p>
    <w:p w14:paraId="7650292A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Достижение запланированных результатов реализации Программы способствовало обеспечение планово-регулярной системой сбора и вывоза ТКО на территории муниципального округа, способствующей дальнейшему развитию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Тоншаевского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области.</w:t>
      </w:r>
    </w:p>
    <w:p w14:paraId="7C482DC2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Индикаторы:</w:t>
      </w:r>
    </w:p>
    <w:p w14:paraId="78107544" w14:textId="55BC5601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Доля созданных (обустроенных) контейнерных площадок, от общего количества контейнерных площадок подлежащих созданию (обустройству) в соответствующем году. План –</w:t>
      </w:r>
      <w:r w:rsidR="00FF41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0%. Факт – 100%. Показатель достигнут на 100%. </w:t>
      </w:r>
    </w:p>
    <w:p w14:paraId="2A6FB368" w14:textId="06441415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Доля приобретенных контейнеров, от общего количества контейнеров подлежащих приобретению в соответствующем году. План –0%. Факт – 0%. </w:t>
      </w:r>
    </w:p>
    <w:p w14:paraId="1A426072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Доля приобретенных бункеров для КГО, от общего количества бункеров подлежащих приобретению в соответствующем году План –0%. Факт –0%. </w:t>
      </w:r>
    </w:p>
    <w:p w14:paraId="7F7AA9B6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Доля ликвидированных несанкционированных свалок и объектов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размещения отходов, от общего количества несанкционированных свалок и объектов размещения отходов подлежащих ликвидации в соответствующем году. План –100%. Факт – 100%.</w:t>
      </w:r>
    </w:p>
    <w:p w14:paraId="1FCDA314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Отклонений по индикаторам нет. </w:t>
      </w:r>
    </w:p>
    <w:p w14:paraId="2EF608C3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оценки эффективности Программы администрацией проводится постоянный мониторинг реализации мероприятий и оценки эффективности муниципальной программы факторов, повлиявших на ход реализации муниципальной программы.</w:t>
      </w:r>
    </w:p>
    <w:p w14:paraId="2FBAFA28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факторам, повлиявшим на ход реализации программы, можно отнести своевременное обеспечение местного бюджета субсидиями и иными межбюджетными трансфертами из областного бюджета на реализацию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указанных в муниципальной программе, что позволило исполнить запланированные мероприятия в полном объеме.</w:t>
      </w:r>
    </w:p>
    <w:p w14:paraId="331B97CA" w14:textId="77777777" w:rsidR="00E0508A" w:rsidRDefault="00627F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 достижении плановых значений индикаторов достижения целей муниципальной программы, подпрограмм муниципальной программы, отражены в таблице 3.</w:t>
      </w:r>
    </w:p>
    <w:p w14:paraId="449AF042" w14:textId="77777777" w:rsidR="00E0508A" w:rsidRDefault="00E0508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E0508A">
          <w:pgSz w:w="11905" w:h="16838"/>
          <w:pgMar w:top="1134" w:right="1134" w:bottom="1134" w:left="851" w:header="0" w:footer="0" w:gutter="0"/>
          <w:cols w:space="720"/>
        </w:sectPr>
      </w:pPr>
    </w:p>
    <w:p w14:paraId="06FFDF95" w14:textId="77777777" w:rsidR="00E0508A" w:rsidRDefault="00627FE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bookmarkStart w:id="4" w:name="P689"/>
      <w:bookmarkEnd w:id="4"/>
      <w:r>
        <w:rPr>
          <w:b/>
          <w:bCs/>
          <w:color w:val="000000"/>
          <w:sz w:val="28"/>
          <w:szCs w:val="28"/>
        </w:rPr>
        <w:lastRenderedPageBreak/>
        <w:t xml:space="preserve">Таблица 3. Сведения о достижении значений индикаторов </w:t>
      </w:r>
    </w:p>
    <w:p w14:paraId="2131152C" w14:textId="77777777" w:rsidR="00E0508A" w:rsidRDefault="00627FE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b/>
          <w:bCs/>
          <w:color w:val="000000"/>
          <w:sz w:val="28"/>
          <w:szCs w:val="28"/>
        </w:rPr>
        <w:t>и непосредственных результатов</w:t>
      </w:r>
    </w:p>
    <w:tbl>
      <w:tblPr>
        <w:tblW w:w="146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3456"/>
        <w:gridCol w:w="1339"/>
        <w:gridCol w:w="2063"/>
        <w:gridCol w:w="1418"/>
        <w:gridCol w:w="1134"/>
        <w:gridCol w:w="2410"/>
        <w:gridCol w:w="2154"/>
      </w:tblGrid>
      <w:tr w:rsidR="00E0508A" w14:paraId="3A9FCE04" w14:textId="77777777">
        <w:tc>
          <w:tcPr>
            <w:tcW w:w="6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305FBBE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4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797A228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 достижения цели/ непосредственный результат (наименование)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F34B55F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измерения</w:t>
            </w:r>
          </w:p>
        </w:tc>
        <w:tc>
          <w:tcPr>
            <w:tcW w:w="4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41EB303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индикатора достижения цели/ непосредственного результата государственной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8C64817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</w:t>
            </w:r>
            <w:proofErr w:type="gramStart"/>
            <w:r>
              <w:rPr>
                <w:sz w:val="22"/>
                <w:szCs w:val="22"/>
              </w:rPr>
              <w:t>исполнения,%</w:t>
            </w:r>
            <w:proofErr w:type="gramEnd"/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9C87792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отклонений значений индикатора/ непосредственного результата на конец отчетного года</w:t>
            </w:r>
          </w:p>
        </w:tc>
      </w:tr>
      <w:tr w:rsidR="00E0508A" w14:paraId="5D45B27B" w14:textId="77777777">
        <w:tc>
          <w:tcPr>
            <w:tcW w:w="6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FAF4F37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34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37EA9B4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D41251F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73A0215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год, предшествующий отчетному*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76EC814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год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FFE890D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2DC6CC7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02E8BAAC" w14:textId="77777777">
        <w:tc>
          <w:tcPr>
            <w:tcW w:w="6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5DD0E9F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34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C86D6DC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BED7B61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0A320B0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D29E1DE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**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ACAEAFF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5A62176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15E8A33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15B63CF1" w14:textId="7777777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54DFA6E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B8D0C4F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D1DDB9C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D7ED041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5082C9F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5A4B5E3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AE2B568" w14:textId="77777777" w:rsidR="00E0508A" w:rsidRDefault="00627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6563EDB" w14:textId="77777777" w:rsidR="00E0508A" w:rsidRDefault="00627F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0508A" w14:paraId="4A26D807" w14:textId="7777777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B4C93D0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9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3CF5720" w14:textId="77777777" w:rsidR="00E0508A" w:rsidRDefault="00627FE2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</w:t>
            </w:r>
            <w:r>
              <w:rPr>
                <w:sz w:val="22"/>
                <w:szCs w:val="22"/>
              </w:rPr>
              <w:t xml:space="preserve">«Устройство контейнерных площадок на территории </w:t>
            </w:r>
            <w:proofErr w:type="spellStart"/>
            <w:r>
              <w:rPr>
                <w:sz w:val="22"/>
                <w:szCs w:val="22"/>
              </w:rPr>
              <w:t>Тоншаевского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Нижегородской области»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44E21D2" w14:textId="77777777" w:rsidR="00E0508A" w:rsidRDefault="00E0508A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4743BCD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64DD3243" w14:textId="7777777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F3A52FE" w14:textId="77777777" w:rsidR="00E0508A" w:rsidRDefault="0062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B8EBAEF" w14:textId="77777777" w:rsidR="00E0508A" w:rsidRDefault="00627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Индикатор 1</w:t>
            </w:r>
          </w:p>
          <w:p w14:paraId="7DA6226F" w14:textId="77777777" w:rsidR="00E0508A" w:rsidRDefault="00627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созданных (обустроенных) контейнерных площадок, от общего количества контейнерных площадок подлежащих созданию (обустройству)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соответствующем году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698404B1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8B4EA9F" w14:textId="3EC93623" w:rsidR="00E0508A" w:rsidRDefault="005045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1F9993F4" w14:textId="77777777" w:rsidR="00E0508A" w:rsidRDefault="00627FE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61CDC856" w14:textId="77777777" w:rsidR="00E0508A" w:rsidRDefault="00627FE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2E8B7D22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84C5ECA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5F38937A" w14:textId="7777777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4DE2E1A" w14:textId="77777777" w:rsidR="00E0508A" w:rsidRDefault="0062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2A9B554B" w14:textId="77777777" w:rsidR="00E0508A" w:rsidRDefault="00627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Индикатор 2</w:t>
            </w:r>
          </w:p>
          <w:p w14:paraId="2423DA6A" w14:textId="77777777" w:rsidR="00E0508A" w:rsidRDefault="00627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Доля приобретенных контейнеров, от общего количества контейнеров подлежащих приобретению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соответствующем году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E7EE8E1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35B8C772" w14:textId="0E7FBEA9" w:rsidR="00E0508A" w:rsidRDefault="005045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CC833BD" w14:textId="4A9E053B" w:rsidR="00E0508A" w:rsidRDefault="00E62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77758C89" w14:textId="6B58D82C" w:rsidR="00E0508A" w:rsidRDefault="00504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739D4A6B" w14:textId="44B455F2" w:rsidR="00E0508A" w:rsidRDefault="005045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43CE560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4188078B" w14:textId="7777777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87E960D" w14:textId="77777777" w:rsidR="00E0508A" w:rsidRDefault="0062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4B4F2552" w14:textId="77777777" w:rsidR="00E0508A" w:rsidRDefault="00627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Индикатор 3</w:t>
            </w:r>
          </w:p>
          <w:p w14:paraId="3657A843" w14:textId="77777777" w:rsidR="00E0508A" w:rsidRDefault="00627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Доля приобретенных бункеров для КГО, от общего количества бункеров подлежащих приобретению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соответствующем году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5BDED446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E827BA4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3ECDFFDF" w14:textId="77777777" w:rsidR="00E0508A" w:rsidRDefault="00627FE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7FDDD7D0" w14:textId="77777777" w:rsidR="00E0508A" w:rsidRDefault="00627FE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7CAD438A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E050470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3C74E2BD" w14:textId="7777777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A962495" w14:textId="77777777" w:rsidR="00E0508A" w:rsidRDefault="0062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D062DBE" w14:textId="77777777" w:rsidR="00E0508A" w:rsidRDefault="00627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Индикатор 4</w:t>
            </w:r>
          </w:p>
          <w:p w14:paraId="41157BAF" w14:textId="77777777" w:rsidR="00E0508A" w:rsidRDefault="00627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ликвидированных несанкционированных свалок и объектов размещения отходов, от общего количества несанкционированных свалок и объектов размещения отходов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подлежащих ликвидации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соответствующем году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7036C21C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7FC1AEB2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4457CCB0" w14:textId="77777777" w:rsidR="00E0508A" w:rsidRDefault="00627FE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775456AC" w14:textId="77777777" w:rsidR="00E0508A" w:rsidRDefault="00627FE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798E0369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825C7F5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6217E812" w14:textId="7777777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6B2B333E" w14:textId="77777777" w:rsidR="00E0508A" w:rsidRDefault="0062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7359AF68" w14:textId="77777777" w:rsidR="00E0508A" w:rsidRDefault="0062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Непосредственный результат 1</w:t>
            </w:r>
          </w:p>
          <w:p w14:paraId="52AB198C" w14:textId="77777777" w:rsidR="00E0508A" w:rsidRDefault="00627FE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созданных (обустроенных) контейнерных площадок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8FFF7F0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5ED77120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A1BC8A5" w14:textId="5EF3B61A" w:rsidR="00E0508A" w:rsidRDefault="005045D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66ED2A9F" w14:textId="77777777" w:rsidR="00E0508A" w:rsidRDefault="00627FE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3388F6F2" w14:textId="77777777" w:rsidR="00E0508A" w:rsidRDefault="00627F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8766BF2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23A1334E" w14:textId="7777777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A2EED7B" w14:textId="77777777" w:rsidR="00E0508A" w:rsidRDefault="0062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5595397" w14:textId="77777777" w:rsidR="00E0508A" w:rsidRDefault="00627FE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4EE87B68" w14:textId="77777777" w:rsidR="00E0508A" w:rsidRDefault="00627FE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приобретенных контейнеров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47D31D6C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91C8D82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276D5C77" w14:textId="77777777" w:rsidR="00E0508A" w:rsidRDefault="00627FE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29810977" w14:textId="77777777" w:rsidR="00E0508A" w:rsidRDefault="00627FE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5654D19A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EF9E3B4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42F80714" w14:textId="7777777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A39F2AD" w14:textId="77777777" w:rsidR="00E0508A" w:rsidRDefault="0062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1C1FD1A8" w14:textId="77777777" w:rsidR="00E0508A" w:rsidRDefault="0062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Непосредственный результат 3 </w:t>
            </w:r>
          </w:p>
          <w:p w14:paraId="0BBAE8C9" w14:textId="77777777" w:rsidR="00E0508A" w:rsidRDefault="00627FE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приобретенных бункеров для КГО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1C8116D4" w14:textId="77777777" w:rsidR="00E0508A" w:rsidRDefault="00627F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1F557226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2C08D8F3" w14:textId="77777777" w:rsidR="00E0508A" w:rsidRDefault="00627FE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6A779E25" w14:textId="77777777" w:rsidR="00E0508A" w:rsidRDefault="00627FE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09FAD04E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615F229" w14:textId="77777777" w:rsidR="00E0508A" w:rsidRDefault="00E0508A">
            <w:pPr>
              <w:rPr>
                <w:sz w:val="22"/>
                <w:szCs w:val="22"/>
              </w:rPr>
            </w:pPr>
          </w:p>
        </w:tc>
      </w:tr>
      <w:tr w:rsidR="00E0508A" w14:paraId="3E180382" w14:textId="77777777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0347198" w14:textId="77777777" w:rsidR="00E0508A" w:rsidRDefault="0062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36F69A34" w14:textId="77777777" w:rsidR="00E0508A" w:rsidRDefault="0062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Непосредственный результат 4 </w:t>
            </w:r>
          </w:p>
          <w:p w14:paraId="2D868965" w14:textId="77777777" w:rsidR="00E0508A" w:rsidRDefault="00627FE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ликвидированных несанкционированных свалок и объектов размещения отходов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1D51ACA1" w14:textId="77777777" w:rsidR="00E0508A" w:rsidRDefault="00627F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61585429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14A1812A" w14:textId="77777777" w:rsidR="00E0508A" w:rsidRDefault="00627FE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12E4DAB0" w14:textId="77777777" w:rsidR="00E0508A" w:rsidRDefault="00627FE2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14:paraId="70A64EC7" w14:textId="77777777" w:rsidR="00E0508A" w:rsidRDefault="00627F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7291504" w14:textId="77777777" w:rsidR="00E0508A" w:rsidRDefault="00E0508A">
            <w:pPr>
              <w:rPr>
                <w:sz w:val="22"/>
                <w:szCs w:val="22"/>
              </w:rPr>
            </w:pPr>
          </w:p>
        </w:tc>
      </w:tr>
    </w:tbl>
    <w:p w14:paraId="3A4B6FE3" w14:textId="77777777" w:rsidR="00E0508A" w:rsidRDefault="00627FE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Приводится фактическое значение индикатора или непосредственного результата за год, предшествующий отчетному.</w:t>
      </w:r>
    </w:p>
    <w:p w14:paraId="7B103340" w14:textId="77777777" w:rsidR="00E0508A" w:rsidRDefault="00627FE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 Принимается в редакции муниципальной программы, действующей по состоянию на 31 декабря отчетного финансового года.</w:t>
      </w:r>
    </w:p>
    <w:p w14:paraId="378B0BA5" w14:textId="77777777" w:rsidR="00E0508A" w:rsidRDefault="00E0508A">
      <w:pPr>
        <w:tabs>
          <w:tab w:val="left" w:pos="1530"/>
        </w:tabs>
        <w:rPr>
          <w:sz w:val="24"/>
          <w:szCs w:val="24"/>
        </w:rPr>
        <w:sectPr w:rsidR="00E0508A">
          <w:pgSz w:w="16838" w:h="11905" w:orient="landscape"/>
          <w:pgMar w:top="1134" w:right="1134" w:bottom="850" w:left="1134" w:header="0" w:footer="0" w:gutter="0"/>
          <w:cols w:space="720"/>
        </w:sectPr>
      </w:pPr>
    </w:p>
    <w:p w14:paraId="6C4A9A45" w14:textId="77777777" w:rsidR="00E0508A" w:rsidRDefault="00E0508A">
      <w:pPr>
        <w:pStyle w:val="ConsPlusNormal"/>
        <w:ind w:firstLine="0"/>
        <w:jc w:val="both"/>
        <w:outlineLvl w:val="2"/>
      </w:pPr>
    </w:p>
    <w:sectPr w:rsidR="00E0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732CD" w14:textId="77777777" w:rsidR="00B35171" w:rsidRDefault="00B35171">
      <w:r>
        <w:separator/>
      </w:r>
    </w:p>
  </w:endnote>
  <w:endnote w:type="continuationSeparator" w:id="0">
    <w:p w14:paraId="74759D60" w14:textId="77777777" w:rsidR="00B35171" w:rsidRDefault="00B3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88E50" w14:textId="77777777" w:rsidR="00B35171" w:rsidRDefault="00B35171">
      <w:r>
        <w:separator/>
      </w:r>
    </w:p>
  </w:footnote>
  <w:footnote w:type="continuationSeparator" w:id="0">
    <w:p w14:paraId="1D45FF74" w14:textId="77777777" w:rsidR="00B35171" w:rsidRDefault="00B35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245D580"/>
    <w:multiLevelType w:val="singleLevel"/>
    <w:tmpl w:val="C245D58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1C"/>
    <w:rsid w:val="00002374"/>
    <w:rsid w:val="000A54B4"/>
    <w:rsid w:val="000E6243"/>
    <w:rsid w:val="00185385"/>
    <w:rsid w:val="001E4DA0"/>
    <w:rsid w:val="00283F93"/>
    <w:rsid w:val="002D12D7"/>
    <w:rsid w:val="0030715A"/>
    <w:rsid w:val="00363E3F"/>
    <w:rsid w:val="00451E9F"/>
    <w:rsid w:val="005045DA"/>
    <w:rsid w:val="00541524"/>
    <w:rsid w:val="00546112"/>
    <w:rsid w:val="00575FE3"/>
    <w:rsid w:val="00594679"/>
    <w:rsid w:val="005D4B55"/>
    <w:rsid w:val="00627FE2"/>
    <w:rsid w:val="00705FA4"/>
    <w:rsid w:val="007A185C"/>
    <w:rsid w:val="007C6F07"/>
    <w:rsid w:val="007E2E8F"/>
    <w:rsid w:val="009329BF"/>
    <w:rsid w:val="00A12ECD"/>
    <w:rsid w:val="00A7606F"/>
    <w:rsid w:val="00A9340F"/>
    <w:rsid w:val="00AC2FC6"/>
    <w:rsid w:val="00B35171"/>
    <w:rsid w:val="00CA5C0E"/>
    <w:rsid w:val="00D165E4"/>
    <w:rsid w:val="00D74C43"/>
    <w:rsid w:val="00DD7874"/>
    <w:rsid w:val="00E00B28"/>
    <w:rsid w:val="00E01617"/>
    <w:rsid w:val="00E0508A"/>
    <w:rsid w:val="00E62BF9"/>
    <w:rsid w:val="00E90074"/>
    <w:rsid w:val="00EA261C"/>
    <w:rsid w:val="00F16E53"/>
    <w:rsid w:val="00FB0661"/>
    <w:rsid w:val="00FC2109"/>
    <w:rsid w:val="00FE4A86"/>
    <w:rsid w:val="00FF41A8"/>
    <w:rsid w:val="2B480ADC"/>
    <w:rsid w:val="41D4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BEEF"/>
  <w15:docId w15:val="{80F5E0B9-97D3-4D90-9A97-04CDDC53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41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1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2026-04-02T06:18:00Z</cp:lastPrinted>
  <dcterms:created xsi:type="dcterms:W3CDTF">2025-03-12T11:04:00Z</dcterms:created>
  <dcterms:modified xsi:type="dcterms:W3CDTF">2026-04-02T06:18:00Z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1ACC4FAF45554529881E975985101BC3_13</vt:lpwstr>
  </property>
</Properties>
</file>